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FCA25">
      <w:pPr>
        <w:pStyle w:val="2"/>
        <w:keepNext w:val="0"/>
        <w:keepLines w:val="0"/>
        <w:widowControl/>
        <w:suppressLineNumbers w:val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建平临港小学 2025~2026 学年度第一学期工作计划</w:t>
      </w:r>
    </w:p>
    <w:p w14:paraId="563561D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一、指导思想</w:t>
      </w:r>
    </w:p>
    <w:p w14:paraId="5BF10A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以习近平新时代中国特色社会主义思想为指引，深入贯彻《义务教育课程方案（2022 年版）》《上海市义务教育课程实施办法》要求，落实浦东新区教育局年度工作部署，延续 “五育融合、多元发展” 办学理念，以 “安全规范” 为底线，筑牢校园安全与管理秩序；以 “挖潜提质” 为核心，挖掘课程、师资、资源潜力，提升教学质量与学生核心素养，助力 “向真向善向美” 的 “扬帆少年” 培养，办好临港地区百姓满意的优质学校。</w:t>
      </w:r>
    </w:p>
    <w:p w14:paraId="4538660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二、总体目标</w:t>
      </w:r>
    </w:p>
    <w:p w14:paraId="6FABA30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安全规范目标</w:t>
      </w:r>
    </w:p>
    <w:p w14:paraId="2B0B5993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完善 “全员参与、分层负责” 的安全管理体系，实现校园安全事故 “零发生”，传染病防控 “零扩散”；</w:t>
      </w:r>
    </w:p>
    <w:p w14:paraId="02D0CEFA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细化教学、财务、后勤等流程规范，做到 “制度全覆盖、执行无偏差”，确保学校治理有序高效；</w:t>
      </w:r>
    </w:p>
    <w:p w14:paraId="2734D868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强化学生行为规范与心理健康管理，培养 “明理守正” 的校园风尚，师生安全意识与自我保护能力显著提升。</w:t>
      </w:r>
    </w:p>
    <w:p w14:paraId="33E5921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三、具体工作与措施</w:t>
      </w:r>
    </w:p>
    <w:p w14:paraId="6142111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1. 学校安全：构建 “全维度、闭环式” 安全管理体系</w:t>
      </w:r>
    </w:p>
    <w:p w14:paraId="1F816A1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（1）校园安全防控</w:t>
      </w:r>
    </w:p>
    <w:p w14:paraId="4D78A826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责任体系建设：明确 “校长室 — 校务办 — 年级组 — 班主任 — 家长” 五级安全职责，9 月签订《安全责任书》（覆盖全体教职工），每月召开 1 次安全专题会议（9 月 “开学安全排查”、11 月 “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消防安全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”）；</w:t>
      </w:r>
    </w:p>
    <w:p w14:paraId="7B54EFDC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周边环境治理：联合临港派出所、社区居委会，每月开展 1 次校园周边安全排查（重点整治交通拥堵、流动摊贩、违规接送），10 月在学校门口增设 “护学岗”（志愿者 + 民警）。</w:t>
      </w:r>
    </w:p>
    <w:p w14:paraId="50E0B9C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（2）设施与活动安全</w:t>
      </w:r>
    </w:p>
    <w:p w14:paraId="64A72D02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设施排查：后勤组每周检查消防器材、运动设施、电路设备、食堂燃气管道，</w:t>
      </w:r>
      <w:r>
        <w:rPr>
          <w:rFonts w:hint="eastAsia" w:ascii="仿宋" w:hAnsi="仿宋" w:eastAsia="仿宋" w:cs="仿宋"/>
          <w:sz w:val="24"/>
          <w:szCs w:val="24"/>
        </w:rPr>
        <w:t>建立 “问题台账 — 维修闭环 — 验收反馈” 机制，9 月底前完成所有设施安全隐患清零；</w:t>
      </w:r>
    </w:p>
    <w:p w14:paraId="2603CC9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hanging="36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活动监管：春秋游、运动会等集体活动前，须提交 “安全预案”（含路线勘察、人员分工、应急物资），活动中实行 “班主任 + 配班教师” 全程监护，11 月秋季运动会前开展 “运动安全主题教育”。</w:t>
      </w:r>
    </w:p>
    <w:p w14:paraId="56D72A8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（3）校园欺凌防治</w:t>
      </w:r>
    </w:p>
    <w:p w14:paraId="0008B98B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排查机制：班主任每月开展 1 次 “隐性欺凌” 排查（含孤立、起绰号、网络辱骂），德育处建立 “欺凌事件台账”，9 月发放《校园欺凌防治告家长书》；</w:t>
      </w:r>
    </w:p>
    <w:p w14:paraId="7E54C5D3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干预措施：发现欺凌行为 24 小时内启动干预（约谈涉事学生、联系家长、心理疏导），10 月开展 “反欺凌” 主题班会，设立 “校园欺凌举报箱”（线上 + 线下）。</w:t>
      </w:r>
    </w:p>
    <w:p w14:paraId="3DA4313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2. 学生健康：打造 “生理 + 心理” 双健康保障体系</w:t>
      </w:r>
    </w:p>
    <w:p w14:paraId="29EF981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（1）生理健康管理</w:t>
      </w:r>
    </w:p>
    <w:p w14:paraId="2F608449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食品安全监管：严格执行 “校长 — 行政干部 — 家长代表” 三方陪餐制度</w:t>
      </w:r>
      <w:r>
        <w:rPr>
          <w:rFonts w:hint="eastAsia" w:ascii="仿宋" w:hAnsi="仿宋" w:eastAsia="仿宋" w:cs="仿宋"/>
          <w:sz w:val="24"/>
          <w:szCs w:val="24"/>
        </w:rPr>
        <w:t>（每周轮换 家长代表），每周收集师生餐饮满意度反馈，10 月约谈餐饮公司优化菜单（增加粗粮、降低油盐）；</w:t>
      </w:r>
    </w:p>
    <w:p w14:paraId="744625B6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疾病防控落实：针对秋季流感、水痘等传染病，落实晨午检（班主任每日上报，校医汇总分析）、因病缺课追踪（复课需提供医院证明），9 月储备足量口罩、消毒液等物资，11 月开展传染病防控主题讲座；</w:t>
      </w:r>
    </w:p>
    <w:p w14:paraId="1F34BD64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体质提升行动：保障 “每天锻炼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小时”（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广播操 +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体育课 + 大课间 + 课后服务运动类社团），12 月完成学生体质健康测试，建立 “体质健康档案”（跟踪肥胖、近视学生干预效果）；</w:t>
      </w:r>
    </w:p>
    <w:p w14:paraId="0AF923BD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近视防控措施：每月监测学生视力，严格执行 “课间远眺 2 分钟”“教室灯光达标检查”（每学期 2 次），9 月调整课桌椅高度（匹配学生身高），10 月开展 “爱眼日” 主题活动（含视力筛查、护眼知识宣传）；</w:t>
      </w:r>
    </w:p>
    <w:p w14:paraId="10E1F13C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口腔健康管理：11 月邀请牙科医生进校园开展 “口腔检查”，发放《口腔保健手册》，指导学生掌握 “正确刷牙方法”，鼓励家长带学生每半年做 1 次口腔检查。</w:t>
      </w:r>
    </w:p>
    <w:p w14:paraId="6A34446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（2）心理健康守护</w:t>
      </w:r>
    </w:p>
    <w:p w14:paraId="48E94934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心理辅导服务：开放 “扬帆心理辅导室”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为有需求的学生建立 “班主任 — 心理教师 — 家长” 联动档案，9 月开展 “开学适应” 心理疏导（重点关注新生、转学生）；</w:t>
      </w:r>
    </w:p>
    <w:p w14:paraId="4E63E617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心理教育普及：9 月、11 月各开展 1 次心理健康主题班会（分别聚焦 “情绪管理”“同伴交往”），10 月组织五年级学生参加 “青春期心理讲座”；</w:t>
      </w:r>
    </w:p>
    <w:p w14:paraId="313405C2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危机干预机制：心理教师每月排查 1 次 “高风险学生”（含学业压力大、家庭变故、情绪异常），建立 “危机干预小组”，发现极端情绪 24 小时内介入，必要时联系专业医疗机构。</w:t>
      </w:r>
    </w:p>
    <w:p w14:paraId="6C4FA09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3. 学校治理：构建 “规范 + 高效” 现代化治理体系</w:t>
      </w:r>
    </w:p>
    <w:p w14:paraId="50C142A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（1）治理架构优化</w:t>
      </w:r>
    </w:p>
    <w:p w14:paraId="674748D2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权责分工明确：细化党支部（思政引领、师德建设）、校务会（决策执行）、教代会（民主监督）、家委会（参与决策）职责；</w:t>
      </w:r>
    </w:p>
    <w:p w14:paraId="38860F98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行政架构完善：补足分管教学副校长，明确党群办（党建 + 师德）、教导处（教学管理）、教师发展处（师资培训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教育科研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）、德育处（学生管理）、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校务办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内部考勤 +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财务 + 后勤）职责，避免职能交叉。</w:t>
      </w:r>
    </w:p>
    <w:p w14:paraId="5A0314E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）干部能力提升</w:t>
      </w:r>
    </w:p>
    <w:p w14:paraId="617A0C4C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学习培训：每月组织 1 次干部中心组学习（9 月 “开学季班级管理”、10 月 “青年教师培养策略”、11 月 “家校矛盾化解技巧”）；</w:t>
      </w:r>
    </w:p>
    <w:p w14:paraId="1D57BFD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4. 学生德育：深化 “全员 + 全程” 德育育人体系</w:t>
      </w:r>
    </w:p>
    <w:p w14:paraId="2FF3AB0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（1）行为规范养成</w:t>
      </w:r>
    </w:p>
    <w:p w14:paraId="536B72A1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主题教育月活动：9 月 “开学适应月”（侧重课堂纪律、校园礼仪），10 月 “爱国教育月”（结合国庆开展 “我向国旗敬礼”“红色故事演讲”），11 月 “法治安全月”（邀请交警、律师进校园讲法规），12 月 “劳动教育月”（开展 “劳动技能大赛”）；</w:t>
      </w:r>
    </w:p>
    <w:p w14:paraId="600C3171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自主管理推进：发挥少先队大队部作用，每日检查课间秩序、就餐礼仪、校服穿戴，每周评选 “文明班级”（公示结果），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计划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组建 “学生自主管理委员会”。</w:t>
      </w:r>
    </w:p>
    <w:p w14:paraId="2C2B872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（2）全员导师制落实</w:t>
      </w:r>
    </w:p>
    <w:p w14:paraId="70A7FA7B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导师职责明确：每位教师结对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若干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名学生，承担 “学业辅导、心理疏导、生活指导” 职责，填写《导师工作手册》，9 月开展 “导师赋能培训”；</w:t>
      </w:r>
    </w:p>
    <w:p w14:paraId="5E80049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（3）德育实践活动</w:t>
      </w:r>
    </w:p>
    <w:p w14:paraId="447CD4DC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劳动教育实践：分年级设计劳动任务（低年级 “整理书包与书桌”、中年级 “校园菜园除草与种植”、高年级 “社区垃圾分类宣传”）；</w:t>
      </w:r>
    </w:p>
    <w:p w14:paraId="2F6FD904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家校协同德育：1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月召开家长会（讲解德育目标与家庭配合要点），12 月开展 “亲子德育实践活动”（如 “我和家长一起做公益”），形成 “学校 + 家庭” 德育合力。</w:t>
      </w:r>
    </w:p>
    <w:p w14:paraId="7B4F9F0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5. 课程教学：构建 “国家 + 校本” 融合课程体系</w:t>
      </w:r>
    </w:p>
    <w:p w14:paraId="637506B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（1）国家课程规范实施</w:t>
      </w:r>
    </w:p>
    <w:p w14:paraId="7ABED03C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课程开设：严格执行上海市课程计划，开足开齐国家课程（尤其是劳动、科学、艺体课，不得挤占），确保地方课程《人工智能基础》（4 年级）每周 1 课时，9 月开展 “课程开设专项检查”；</w:t>
      </w:r>
    </w:p>
    <w:p w14:paraId="717846C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（2）校本课程提质</w:t>
      </w:r>
    </w:p>
    <w:p w14:paraId="0E45B6E4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“儿童大学” 特色建设：</w:t>
      </w:r>
    </w:p>
    <w:p w14:paraId="35DC38D1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海洋文化学院：联合上海海洋大学，开设 “深海生物标本制作” 课程（每周 1 次高校导师授课，12 月举办 “海洋探秘成果展”）；</w:t>
      </w:r>
    </w:p>
    <w:p w14:paraId="07CC4E2C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航空航天学院：对接中国商飞，开展 “无人机编程与航模进阶” 社团活动（每月 1 次企业研学）；</w:t>
      </w:r>
    </w:p>
    <w:p w14:paraId="6FD81083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新增课程：9 月推出 “临港新片区科创课”（邀请临港高科技园区工程师授课，覆盖 3-5 年级）、“传统手工艺课”（剪纸、陶艺，覆盖 1-2 年级）；</w:t>
      </w:r>
    </w:p>
    <w:p w14:paraId="12BDDC79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跨学科教学推进：各学科每学期至少设计 1 个跨学科项目（如语文 + 美术 </w:t>
      </w:r>
      <w:r>
        <w:rPr>
          <w:rFonts w:hint="eastAsia" w:ascii="仿宋" w:hAnsi="仿宋" w:eastAsia="仿宋" w:cs="仿宋"/>
          <w:sz w:val="24"/>
          <w:szCs w:val="24"/>
        </w:rPr>
        <w:t>“临港风光绘本创作”、数学 + 科学 “校园绿植生长监测与数据统计”），11 月举办 “跨学科教学成果展”（邀请家长参观评价）。</w:t>
      </w:r>
    </w:p>
    <w:p w14:paraId="43CCEAF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（3）教学环节优化</w:t>
      </w:r>
    </w:p>
    <w:p w14:paraId="471FBC81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备课管理：实行 “集体备课 + 个人调整”，教研组每 2 周开展 1 次集体备课（聚焦新教材重难点、核心素养目标），9 月完成各年级备课计划；</w:t>
      </w:r>
    </w:p>
    <w:p w14:paraId="0D9DEC58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作业设计：推行 “分层设计”（基础题 + 提升题 + 拓展题），严控作业时长（低年级无书面作业，中高年级不超过 1 小时），10 月开展 “优秀作业设计评比”；</w:t>
      </w:r>
    </w:p>
    <w:p w14:paraId="0E86F6FA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课堂教学改进：要求教师采用 “启发式、互动式” 教学，开展 “高效课堂”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研究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（骨干教师牵头），11 月组织 “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启航杯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”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青年教师课堂教学竞赛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。</w:t>
      </w:r>
    </w:p>
    <w:p w14:paraId="44D7B84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6. 教育科研：搭建 “课题 + 实践” 科研赋能体系</w:t>
      </w:r>
    </w:p>
    <w:p w14:paraId="1D12E1D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（1）课题研究推进</w:t>
      </w:r>
    </w:p>
    <w:p w14:paraId="7308F38B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校级课题申报：9 月发布《校级课题申报指南》（聚焦 “跨学科教学”“校本课程开发”“学生行为习惯培养”），10 月完成课题立项；</w:t>
      </w:r>
    </w:p>
    <w:p w14:paraId="0BB82F96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区级课题对接：鼓励中高级教师申报区级课题，教师发展处提供 “课题申报指导”（9 月邀请区教研员到校讲座）；</w:t>
      </w:r>
    </w:p>
    <w:p w14:paraId="691E2F4F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课题过程管理：每月召开 1 次课题推进会，要求课题负责人提交 “阶段性研究报告”，12 月开展课题中期检查（避免 “重申报、轻研究”）。</w:t>
      </w:r>
    </w:p>
    <w:p w14:paraId="6993542F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（2）科研能力提升</w:t>
      </w:r>
    </w:p>
    <w:p w14:paraId="7E45016A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科研培训：10 月组织 “课题研究方法” 培训（覆盖全体教师），11 月开展 “教学论文写作” workshop（邀请期刊编辑授课），确保教师科研能力达标；</w:t>
      </w:r>
    </w:p>
    <w:p w14:paraId="729F040B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科研实践融合：要求教师将科研与教学结合（如课题研究成果应用于课堂教学），12 月收集 “科研成果转化案例”，在全校推广。</w:t>
      </w:r>
    </w:p>
    <w:p w14:paraId="6D9230E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7. 师资队伍：实施 “分层 + 赋能” 教师培养计划</w:t>
      </w:r>
    </w:p>
    <w:p w14:paraId="4CBC343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（1）分层培养体系</w:t>
      </w:r>
    </w:p>
    <w:p w14:paraId="38C733EC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见习教师：对接建平教育集团基地校，每周跟踪培训情况（提交 “培训日志”），10 月开展 “见习教师汇报课”（合格率需达 100%），12 月完成见习考核；</w:t>
      </w:r>
    </w:p>
    <w:p w14:paraId="48D1C66E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青年教师（2-5 年教龄）：实施 “青蓝工程”，为 青年教师配备骨干教师导师（每周 1 次听课指导、1 次备课交流）；</w:t>
      </w:r>
    </w:p>
    <w:p w14:paraId="31B62CDB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中高级教师：要求每人牵头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或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1 个校级课题或开发 1 门校本课程，12 月提交 “教学成果报告”（如教学设计、论文、课程案例）。</w:t>
      </w:r>
    </w:p>
    <w:p w14:paraId="1D2D94C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（2）师德与专业提升</w:t>
      </w:r>
    </w:p>
    <w:p w14:paraId="4A184127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师德师风建设：9 月开展 “师德师风专题学习”（结合典型案例，签订《师德承诺书》），1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月开展 “师德年度考核”；</w:t>
      </w:r>
    </w:p>
    <w:p w14:paraId="6B8695FF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专业培训：10 月邀请浦东新区教研员到校指导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“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学科教学”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“跨学科教学设计”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、“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教师信息技术能力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提升”等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；</w:t>
      </w:r>
    </w:p>
    <w:p w14:paraId="00F95BA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8. 财务后勤：建立 “规范 + 服务” 保障体系</w:t>
      </w:r>
    </w:p>
    <w:p w14:paraId="5F908E4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（1）财务管理规范</w:t>
      </w:r>
    </w:p>
    <w:p w14:paraId="296BE8E8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严格按预算执行（超预算支出需提交 “专项申请”）；开展财务自查（确保无违规支出）；建立 “财务内控小组”，每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年接受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1 次财务审计。</w:t>
      </w:r>
    </w:p>
    <w:p w14:paraId="03F126E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（2）后勤服务提质</w:t>
      </w:r>
    </w:p>
    <w:p w14:paraId="00CFFA3D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设施维护：后勤组实行 “24 小时报修响应”（线上报修 APP + 线下电话），维修完成率需达 100%，10 月完成教室空调、投影仪检修（保障冬季使用）；</w:t>
      </w:r>
    </w:p>
    <w:p w14:paraId="3191542B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校园环境优化：9 月完成校园绿化升级，开展 “校园卫生专项整治”（重点清理卫生死角），保持校园整洁；</w:t>
      </w:r>
    </w:p>
    <w:p w14:paraId="4729A6D9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后勤人员培训：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月组织食堂工作人员、保洁人员开展 “服务规范培训”（含食品安全、礼仪）。</w:t>
      </w:r>
    </w:p>
    <w:p w14:paraId="3D8B47B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9. 外宣工作：构建 “多维 + 立体” 宣传体系</w:t>
      </w:r>
    </w:p>
    <w:p w14:paraId="7C92D2B9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官方平台运营：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不定期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更新 “校园微信公众号”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报道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师生风采、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社团活动、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教育资讯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重大活动等讯息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，</w:t>
      </w:r>
    </w:p>
    <w:p w14:paraId="2CE72DB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10. 工会工作：打造 “服务 + 凝聚” 教职工港湾</w:t>
      </w:r>
    </w:p>
    <w:p w14:paraId="14FE3482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重视会员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福利落实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为教职工发放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应得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福利按规定落实教职工体检、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疗养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；</w:t>
      </w:r>
    </w:p>
    <w:p w14:paraId="09A0C570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240" w:firstLineChars="1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设立 “工会维权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信箱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”，及时处理教职工诉求（如薪酬、工作环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境），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组织文体活动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如：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 “教职工羽毛球赛”“教职工趣味运动会”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等，凝聚会员人心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；</w:t>
      </w:r>
    </w:p>
    <w:p w14:paraId="030F888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四、保障机制</w:t>
      </w:r>
    </w:p>
    <w:p w14:paraId="32C8589B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组织保障：成立 “计划实施领导小组”（校长任组长，各部门负责人为组员），每月召开 1 次推进会，解决实施中的问题（如资源协调、进度滞后）；</w:t>
      </w:r>
    </w:p>
    <w:p w14:paraId="60D00090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监督保障：由教代会代表、家长代表组成监督小组，11 月开展专项检查（安全管理、教学常规、师德建设），公示检查结果；</w:t>
      </w:r>
    </w:p>
    <w:p w14:paraId="3ED95D12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lef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-360" w:leftChars="0"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考核保障：将计划落实情况纳入部门、教师年度考核，与绩效工资、评优评先挂</w:t>
      </w:r>
      <w:r>
        <w:rPr>
          <w:rFonts w:hint="eastAsia" w:ascii="仿宋" w:hAnsi="仿宋" w:eastAsia="仿宋" w:cs="仿宋"/>
          <w:sz w:val="24"/>
          <w:szCs w:val="24"/>
        </w:rPr>
        <w:t>钩。</w:t>
      </w:r>
    </w:p>
    <w:p w14:paraId="72DF0E3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>上海市浦东新区建平临港小学</w:t>
      </w:r>
    </w:p>
    <w:p w14:paraId="68D5FE8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                                               2025 年 8 月</w:t>
      </w:r>
    </w:p>
    <w:p w14:paraId="404807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3F3BD9"/>
    <w:multiLevelType w:val="multilevel"/>
    <w:tmpl w:val="9D3F3BD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F0678D"/>
    <w:rsid w:val="5A19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7532</Words>
  <Characters>7769</Characters>
  <Lines>0</Lines>
  <Paragraphs>0</Paragraphs>
  <TotalTime>36</TotalTime>
  <ScaleCrop>false</ScaleCrop>
  <LinksUpToDate>false</LinksUpToDate>
  <CharactersWithSpaces>8412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2025-11-20T06:39:00Z</dcterms:created>
  <dc:creator>Administrator</dc:creator>
  <cp:lastModifiedBy>徐汶</cp:lastModifiedBy>
  <dcterms:modified xsi:type="dcterms:W3CDTF">2025-11-24T04:24:46Z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eyJoZGlkIjoiZDgyMTAxMjc4ZjgwMzYyZGExYmNkZTczMmJjMGUzNGMiLCJ1c2VySWQiOiI0OTg4MjA3MDYifQ==</vt:lpwstr>
  </property>
  <property fmtid="{D5CDD505-2E9C-101B-9397-08002B2CF9AE}" pid="4" name="ICV">
    <vt:lpwstr>3208246281C14BDB941A5D3430C8D69F_12</vt:lpwstr>
  </property>
</Properties>
</file>